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33" w:rsidRDefault="003F6F33" w:rsidP="003F6F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Agenda konferencji </w:t>
      </w:r>
    </w:p>
    <w:p w:rsidR="003F6F33" w:rsidRDefault="003F6F33" w:rsidP="003F6F33">
      <w:pPr>
        <w:jc w:val="center"/>
        <w:rPr>
          <w:sz w:val="28"/>
          <w:szCs w:val="28"/>
        </w:rPr>
      </w:pPr>
    </w:p>
    <w:p w:rsidR="003F6F33" w:rsidRDefault="003F6F33" w:rsidP="003F6F33">
      <w:pPr>
        <w:shd w:val="clear" w:color="auto" w:fill="DAEEF3"/>
        <w:ind w:left="-284" w:righ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„FINANSOWANIE PRZEDSIĘBIORCZOŚCI W LATACH 2014-2020”</w:t>
      </w:r>
    </w:p>
    <w:p w:rsidR="003F6F33" w:rsidRDefault="003F6F33" w:rsidP="003F6F33">
      <w:pPr>
        <w:jc w:val="center"/>
        <w:rPr>
          <w:b/>
          <w:sz w:val="28"/>
          <w:szCs w:val="28"/>
        </w:rPr>
      </w:pPr>
    </w:p>
    <w:p w:rsidR="003F6F33" w:rsidRDefault="003F6F33" w:rsidP="003F6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 października 2013 r.</w:t>
      </w:r>
    </w:p>
    <w:p w:rsidR="003F6F33" w:rsidRDefault="003F6F33" w:rsidP="003F6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godz. 11.00</w:t>
      </w:r>
    </w:p>
    <w:p w:rsidR="003F6F33" w:rsidRDefault="003F6F33" w:rsidP="003F6F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Regionalne Centrum Naukowo-Technologiczne </w:t>
      </w:r>
    </w:p>
    <w:p w:rsidR="003F6F33" w:rsidRDefault="003F6F33" w:rsidP="003F6F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Podzamcze Chęcińskie </w:t>
      </w:r>
    </w:p>
    <w:p w:rsidR="003F6F33" w:rsidRDefault="003F6F33" w:rsidP="003F6F33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1105535</wp:posOffset>
            </wp:positionH>
            <wp:positionV relativeFrom="paragraph">
              <wp:posOffset>6350</wp:posOffset>
            </wp:positionV>
            <wp:extent cx="3548380" cy="1036955"/>
            <wp:effectExtent l="19050" t="0" r="0" b="0"/>
            <wp:wrapSquare wrapText="right"/>
            <wp:docPr id="2" name="Obraz 2" descr="Logo RCN-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CN-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F33" w:rsidRDefault="003F6F33" w:rsidP="003F6F33">
      <w:pPr>
        <w:jc w:val="both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647"/>
      </w:tblGrid>
      <w:tr w:rsidR="003F6F33" w:rsidTr="003F6F33">
        <w:trPr>
          <w:trHeight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F6F33" w:rsidRDefault="003F6F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10.45-11.00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33" w:rsidRDefault="003F6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Rejestracja</w:t>
            </w:r>
          </w:p>
        </w:tc>
      </w:tr>
      <w:tr w:rsidR="003F6F33" w:rsidTr="003F6F33">
        <w:trPr>
          <w:trHeight w:val="10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F6F33" w:rsidRDefault="003F6F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11.00-11.10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33" w:rsidRDefault="003F6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Powitanie uczestników</w:t>
            </w:r>
          </w:p>
          <w:p w:rsidR="003F6F33" w:rsidRDefault="003F6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 Kazimierz Kotowski, Członek Zarządu Województwa Świętokrzyskiego</w:t>
            </w:r>
          </w:p>
        </w:tc>
      </w:tr>
      <w:tr w:rsidR="003F6F33" w:rsidTr="003F6F33">
        <w:trPr>
          <w:trHeight w:val="11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F6F33" w:rsidRDefault="003F6F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11.10-11.30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33" w:rsidRDefault="003F6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„Wsparcie przedsiębiorczości w okresie 2014-2020: poziom krajowy i wojewódzki”</w:t>
            </w:r>
          </w:p>
          <w:p w:rsidR="003F6F33" w:rsidRDefault="003F6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 Grzegorz </w:t>
            </w:r>
            <w:proofErr w:type="spellStart"/>
            <w:r>
              <w:rPr>
                <w:sz w:val="22"/>
                <w:szCs w:val="22"/>
              </w:rPr>
              <w:t>Orawiec</w:t>
            </w:r>
            <w:proofErr w:type="spellEnd"/>
            <w:r>
              <w:rPr>
                <w:sz w:val="22"/>
                <w:szCs w:val="22"/>
              </w:rPr>
              <w:t>, Dyrektor Departamentu Polityki Regionalnej Urzędu Marszałkowskiego Województwa Świętokrzyskiego</w:t>
            </w:r>
          </w:p>
        </w:tc>
      </w:tr>
      <w:tr w:rsidR="003F6F33" w:rsidTr="003F6F33">
        <w:trPr>
          <w:trHeight w:val="1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F6F33" w:rsidRDefault="003F6F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11.30-11.45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33" w:rsidRDefault="003F6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„Wsparcie przedsiębiorczości w ramach Programu Rozwoju Obszarów Wiejskich 2014-2020”</w:t>
            </w:r>
          </w:p>
          <w:p w:rsidR="003F6F33" w:rsidRDefault="003F6F3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Pani Mirosława  </w:t>
            </w:r>
            <w:proofErr w:type="spellStart"/>
            <w:r>
              <w:rPr>
                <w:sz w:val="22"/>
                <w:szCs w:val="22"/>
              </w:rPr>
              <w:t>Mochocka</w:t>
            </w:r>
            <w:proofErr w:type="spellEnd"/>
            <w:r>
              <w:rPr>
                <w:sz w:val="22"/>
                <w:szCs w:val="22"/>
              </w:rPr>
              <w:t>, Zastępca Dyrektora Świętokrzyskiego Biura Rozwoju Regionalnego</w:t>
            </w:r>
          </w:p>
        </w:tc>
      </w:tr>
      <w:tr w:rsidR="003F6F33" w:rsidTr="003F6F33">
        <w:trPr>
          <w:trHeight w:val="10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F6F33" w:rsidRDefault="003F6F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11.45-12.05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33" w:rsidRDefault="003F6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„Pożyczka – zastrzyk pieniędzy dla rozwoju”</w:t>
            </w:r>
          </w:p>
          <w:p w:rsidR="003F6F33" w:rsidRDefault="003F6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 Krzysztof Kobryń, Prezes Zarządu Funduszu Pożyczkowego Województwa Świętokrzyskiego </w:t>
            </w:r>
          </w:p>
        </w:tc>
      </w:tr>
      <w:tr w:rsidR="003F6F33" w:rsidTr="003F6F33">
        <w:trPr>
          <w:trHeight w:val="10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F6F33" w:rsidRDefault="003F6F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12.05- 12.25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33" w:rsidRDefault="003F6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„Poręczenia Świętokrzyskiego Funduszu </w:t>
            </w:r>
            <w:proofErr w:type="spellStart"/>
            <w:r>
              <w:rPr>
                <w:b/>
                <w:sz w:val="22"/>
                <w:szCs w:val="22"/>
              </w:rPr>
              <w:t>Poręczeniowego</w:t>
            </w:r>
            <w:proofErr w:type="spellEnd"/>
            <w:r>
              <w:rPr>
                <w:b/>
                <w:sz w:val="22"/>
                <w:szCs w:val="22"/>
              </w:rPr>
              <w:t xml:space="preserve"> szansą na uzyskanie finansowania”</w:t>
            </w:r>
          </w:p>
          <w:p w:rsidR="003F6F33" w:rsidRDefault="003F6F33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Pan Ryszard Stępień, Prezes Zarządu  Świętokrzyskiego Funduszu </w:t>
            </w:r>
            <w:proofErr w:type="spellStart"/>
            <w:r>
              <w:rPr>
                <w:sz w:val="22"/>
                <w:szCs w:val="22"/>
              </w:rPr>
              <w:t>Poręczeniowego</w:t>
            </w:r>
            <w:proofErr w:type="spellEnd"/>
          </w:p>
        </w:tc>
      </w:tr>
      <w:tr w:rsidR="003F6F33" w:rsidTr="003F6F33">
        <w:trPr>
          <w:trHeight w:val="10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F6F33" w:rsidRDefault="003F6F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12.25-12.45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33" w:rsidRDefault="003F6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„Fundusze europejskie w nowej perspektywie finansowej. Planowany system </w:t>
            </w:r>
            <w:proofErr w:type="spellStart"/>
            <w:r>
              <w:rPr>
                <w:b/>
                <w:sz w:val="22"/>
                <w:szCs w:val="22"/>
              </w:rPr>
              <w:t>informacji</w:t>
            </w:r>
            <w:proofErr w:type="spellEnd"/>
            <w:r>
              <w:rPr>
                <w:b/>
                <w:sz w:val="22"/>
                <w:szCs w:val="22"/>
              </w:rPr>
              <w:t>”</w:t>
            </w:r>
          </w:p>
          <w:p w:rsidR="003F6F33" w:rsidRDefault="003F6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Główny Punkt Informacyjny o Funduszach Europejskich, Departament Polityki Regionalnej, Urząd Marszałkowski Województwa Świętokrzyskiego</w:t>
            </w:r>
          </w:p>
        </w:tc>
      </w:tr>
      <w:tr w:rsidR="003F6F33" w:rsidTr="003F6F33">
        <w:trPr>
          <w:trHeight w:val="4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F6F33" w:rsidRDefault="003F6F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12.45-13.00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33" w:rsidRDefault="003F6F33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Podsumowanie spotkania, konsultacje indywidualne</w:t>
            </w:r>
          </w:p>
        </w:tc>
      </w:tr>
      <w:tr w:rsidR="003F6F33" w:rsidTr="003F6F33">
        <w:trPr>
          <w:trHeight w:val="5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F6F33" w:rsidRDefault="003F6F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13.00-14.00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33" w:rsidRDefault="003F6F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Prezentacja Regionalnego Centrum Naukowo-Technologicznego</w:t>
            </w:r>
          </w:p>
        </w:tc>
      </w:tr>
      <w:tr w:rsidR="003F6F33" w:rsidTr="003F6F33">
        <w:trPr>
          <w:trHeight w:val="4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F6F33" w:rsidRDefault="003F6F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33" w:rsidRDefault="003F6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</w:tr>
    </w:tbl>
    <w:p w:rsidR="003F6F33" w:rsidRDefault="003F6F33" w:rsidP="003F6F33">
      <w:pPr>
        <w:rPr>
          <w:sz w:val="22"/>
          <w:szCs w:val="22"/>
        </w:rPr>
      </w:pPr>
    </w:p>
    <w:p w:rsidR="00F53998" w:rsidRDefault="00F53998"/>
    <w:sectPr w:rsidR="00F53998" w:rsidSect="00F53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6F33"/>
    <w:rsid w:val="003F6F33"/>
    <w:rsid w:val="00F5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annwoj</dc:creator>
  <cp:keywords/>
  <dc:description/>
  <cp:lastModifiedBy>annwoj</cp:lastModifiedBy>
  <cp:revision>2</cp:revision>
  <dcterms:created xsi:type="dcterms:W3CDTF">2013-10-08T12:55:00Z</dcterms:created>
  <dcterms:modified xsi:type="dcterms:W3CDTF">2013-10-08T12:55:00Z</dcterms:modified>
</cp:coreProperties>
</file>